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DD728" w14:textId="647CCC3F" w:rsidR="00BA0C19" w:rsidRDefault="00BA0C19" w:rsidP="00BA0C19">
      <w:pPr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                                                             </w:t>
      </w:r>
    </w:p>
    <w:tbl>
      <w:tblPr>
        <w:tblStyle w:val="TableGrid"/>
        <w:tblW w:w="992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5203"/>
      </w:tblGrid>
      <w:tr w:rsidR="00BA0C19" w14:paraId="13356C0C" w14:textId="77777777" w:rsidTr="00BA0C19">
        <w:tc>
          <w:tcPr>
            <w:tcW w:w="4720" w:type="dxa"/>
          </w:tcPr>
          <w:p w14:paraId="48BA9F40" w14:textId="77777777" w:rsidR="00BA0C19" w:rsidRDefault="00BA0C19" w:rsidP="00BA0C19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  <w:p w14:paraId="4CE9855E" w14:textId="7C6ABE1B" w:rsidR="00BA0C19" w:rsidRDefault="00B64973" w:rsidP="00BA0C19">
            <w:pPr>
              <w:jc w:val="center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noProof/>
                <w:sz w:val="24"/>
                <w:szCs w:val="24"/>
                <w14:ligatures w14:val="standardContextual"/>
              </w:rPr>
              <w:drawing>
                <wp:anchor distT="0" distB="0" distL="114300" distR="114300" simplePos="0" relativeHeight="251658240" behindDoc="1" locked="0" layoutInCell="1" allowOverlap="1" wp14:anchorId="260C0B92" wp14:editId="1AF6EE2F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87630</wp:posOffset>
                  </wp:positionV>
                  <wp:extent cx="1238423" cy="733527"/>
                  <wp:effectExtent l="0" t="0" r="0" b="9525"/>
                  <wp:wrapTight wrapText="bothSides">
                    <wp:wrapPolygon edited="0">
                      <wp:start x="0" y="0"/>
                      <wp:lineTo x="0" y="21319"/>
                      <wp:lineTo x="21268" y="21319"/>
                      <wp:lineTo x="21268" y="0"/>
                      <wp:lineTo x="0" y="0"/>
                    </wp:wrapPolygon>
                  </wp:wrapTight>
                  <wp:docPr id="117438085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38085" name="Picture 1" descr="A blue and white logo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3" cy="73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1622220" w14:textId="3F10244F" w:rsidR="00BA0C19" w:rsidRDefault="00BA0C19" w:rsidP="00BA0C19">
            <w:pPr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5203" w:type="dxa"/>
          </w:tcPr>
          <w:p w14:paraId="4CC3EBAF" w14:textId="6DDA85C0" w:rsidR="00BA0C19" w:rsidRDefault="00BA0C19" w:rsidP="00BA0C19">
            <w:pPr>
              <w:jc w:val="right"/>
              <w:rPr>
                <w:b/>
                <w:sz w:val="24"/>
                <w:szCs w:val="24"/>
                <w:lang w:val="el-GR"/>
              </w:rPr>
            </w:pPr>
            <w:r>
              <w:rPr>
                <w:rFonts w:ascii="Century Gothic" w:hAnsi="Century Gothic"/>
                <w:b/>
                <w:noProof/>
                <w:color w:val="232D68"/>
                <w:sz w:val="32"/>
                <w:szCs w:val="32"/>
              </w:rPr>
              <w:drawing>
                <wp:inline distT="0" distB="0" distL="0" distR="0" wp14:anchorId="734A1933" wp14:editId="7CB59C81">
                  <wp:extent cx="1282408" cy="1329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031" cy="13379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A6534E" w14:textId="77777777" w:rsidR="00BA0C19" w:rsidRDefault="00BA0C19" w:rsidP="00BA0C19">
      <w:pPr>
        <w:jc w:val="center"/>
        <w:rPr>
          <w:b/>
          <w:sz w:val="24"/>
          <w:szCs w:val="24"/>
          <w:lang w:val="el-GR"/>
        </w:rPr>
      </w:pPr>
    </w:p>
    <w:p w14:paraId="7CA1D202" w14:textId="57A24F92" w:rsidR="00BA0C19" w:rsidRDefault="00BA0C19" w:rsidP="00BA0C19">
      <w:pPr>
        <w:jc w:val="center"/>
        <w:rPr>
          <w:b/>
          <w:sz w:val="24"/>
          <w:szCs w:val="24"/>
          <w:lang w:val="el-GR"/>
        </w:rPr>
      </w:pPr>
    </w:p>
    <w:p w14:paraId="04820EEF" w14:textId="05006495" w:rsidR="00CF67C6" w:rsidRPr="004B1BB4" w:rsidRDefault="004B1BB4" w:rsidP="00CF67C6">
      <w:pPr>
        <w:jc w:val="right"/>
        <w:rPr>
          <w:sz w:val="24"/>
          <w:szCs w:val="24"/>
          <w:lang w:val="el-GR"/>
        </w:rPr>
      </w:pPr>
      <w:r w:rsidRPr="004B1BB4">
        <w:rPr>
          <w:sz w:val="24"/>
          <w:szCs w:val="24"/>
          <w:lang w:val="el-GR"/>
        </w:rPr>
        <w:t>Αθήνα 15/11/2023</w:t>
      </w:r>
    </w:p>
    <w:p w14:paraId="00EF1B8D" w14:textId="77777777" w:rsidR="00BA0C19" w:rsidRDefault="00BA0C19" w:rsidP="00BA0C19">
      <w:pPr>
        <w:jc w:val="center"/>
        <w:rPr>
          <w:b/>
          <w:sz w:val="24"/>
          <w:szCs w:val="24"/>
          <w:lang w:val="el-GR"/>
        </w:rPr>
      </w:pPr>
    </w:p>
    <w:p w14:paraId="7D3818E8" w14:textId="77777777" w:rsidR="004B1BB4" w:rsidRDefault="004B1BB4" w:rsidP="00BA0C19">
      <w:pPr>
        <w:jc w:val="center"/>
        <w:rPr>
          <w:b/>
          <w:sz w:val="24"/>
          <w:szCs w:val="24"/>
          <w:lang w:val="el-GR"/>
        </w:rPr>
      </w:pPr>
    </w:p>
    <w:p w14:paraId="708FF48C" w14:textId="7B1F5CCD" w:rsidR="004251C8" w:rsidRDefault="004251C8" w:rsidP="00BA0C19">
      <w:pPr>
        <w:jc w:val="center"/>
        <w:rPr>
          <w:b/>
          <w:sz w:val="24"/>
          <w:szCs w:val="24"/>
          <w:lang w:val="el-GR"/>
        </w:rPr>
      </w:pPr>
      <w:r w:rsidRPr="00BA0C19">
        <w:rPr>
          <w:b/>
          <w:sz w:val="24"/>
          <w:szCs w:val="24"/>
          <w:lang w:val="el-GR"/>
        </w:rPr>
        <w:t>Δ</w:t>
      </w:r>
      <w:r w:rsidR="00BA0C19">
        <w:rPr>
          <w:b/>
          <w:sz w:val="24"/>
          <w:szCs w:val="24"/>
          <w:lang w:val="el-GR"/>
        </w:rPr>
        <w:t xml:space="preserve"> </w:t>
      </w:r>
      <w:r w:rsidRPr="00BA0C19">
        <w:rPr>
          <w:b/>
          <w:sz w:val="24"/>
          <w:szCs w:val="24"/>
          <w:lang w:val="el-GR"/>
        </w:rPr>
        <w:t>Ε</w:t>
      </w:r>
      <w:r w:rsidR="00BA0C19">
        <w:rPr>
          <w:b/>
          <w:sz w:val="24"/>
          <w:szCs w:val="24"/>
          <w:lang w:val="el-GR"/>
        </w:rPr>
        <w:t xml:space="preserve"> </w:t>
      </w:r>
      <w:r w:rsidRPr="00BA0C19">
        <w:rPr>
          <w:b/>
          <w:sz w:val="24"/>
          <w:szCs w:val="24"/>
          <w:lang w:val="el-GR"/>
        </w:rPr>
        <w:t>Λ</w:t>
      </w:r>
      <w:r w:rsidR="00BA0C19">
        <w:rPr>
          <w:b/>
          <w:sz w:val="24"/>
          <w:szCs w:val="24"/>
          <w:lang w:val="el-GR"/>
        </w:rPr>
        <w:t xml:space="preserve"> </w:t>
      </w:r>
      <w:r w:rsidRPr="00BA0C19">
        <w:rPr>
          <w:b/>
          <w:sz w:val="24"/>
          <w:szCs w:val="24"/>
          <w:lang w:val="el-GR"/>
        </w:rPr>
        <w:t>Τ</w:t>
      </w:r>
      <w:r w:rsidR="00BA0C19">
        <w:rPr>
          <w:b/>
          <w:sz w:val="24"/>
          <w:szCs w:val="24"/>
          <w:lang w:val="el-GR"/>
        </w:rPr>
        <w:t xml:space="preserve"> </w:t>
      </w:r>
      <w:r w:rsidRPr="00BA0C19">
        <w:rPr>
          <w:b/>
          <w:sz w:val="24"/>
          <w:szCs w:val="24"/>
          <w:lang w:val="el-GR"/>
        </w:rPr>
        <w:t>Ι</w:t>
      </w:r>
      <w:r w:rsidR="00BA0C19">
        <w:rPr>
          <w:b/>
          <w:sz w:val="24"/>
          <w:szCs w:val="24"/>
          <w:lang w:val="el-GR"/>
        </w:rPr>
        <w:t xml:space="preserve"> </w:t>
      </w:r>
      <w:r w:rsidRPr="00BA0C19">
        <w:rPr>
          <w:b/>
          <w:sz w:val="24"/>
          <w:szCs w:val="24"/>
          <w:lang w:val="el-GR"/>
        </w:rPr>
        <w:t>Ο</w:t>
      </w:r>
      <w:r w:rsidR="00BA0C19">
        <w:rPr>
          <w:b/>
          <w:sz w:val="24"/>
          <w:szCs w:val="24"/>
          <w:lang w:val="el-GR"/>
        </w:rPr>
        <w:t xml:space="preserve"> </w:t>
      </w:r>
      <w:r w:rsidRPr="00BA0C19">
        <w:rPr>
          <w:b/>
          <w:sz w:val="24"/>
          <w:szCs w:val="24"/>
          <w:lang w:val="el-GR"/>
        </w:rPr>
        <w:t xml:space="preserve"> Τ</w:t>
      </w:r>
      <w:r w:rsidR="00BA0C19">
        <w:rPr>
          <w:b/>
          <w:sz w:val="24"/>
          <w:szCs w:val="24"/>
          <w:lang w:val="el-GR"/>
        </w:rPr>
        <w:t xml:space="preserve"> </w:t>
      </w:r>
      <w:r w:rsidRPr="00BA0C19">
        <w:rPr>
          <w:b/>
          <w:sz w:val="24"/>
          <w:szCs w:val="24"/>
          <w:lang w:val="el-GR"/>
        </w:rPr>
        <w:t>Υ</w:t>
      </w:r>
      <w:r w:rsidR="00BA0C19">
        <w:rPr>
          <w:b/>
          <w:sz w:val="24"/>
          <w:szCs w:val="24"/>
          <w:lang w:val="el-GR"/>
        </w:rPr>
        <w:t xml:space="preserve"> </w:t>
      </w:r>
      <w:r w:rsidRPr="00BA0C19">
        <w:rPr>
          <w:b/>
          <w:sz w:val="24"/>
          <w:szCs w:val="24"/>
          <w:lang w:val="el-GR"/>
        </w:rPr>
        <w:t>Π</w:t>
      </w:r>
      <w:r w:rsidR="00BA0C19">
        <w:rPr>
          <w:b/>
          <w:sz w:val="24"/>
          <w:szCs w:val="24"/>
          <w:lang w:val="el-GR"/>
        </w:rPr>
        <w:t xml:space="preserve"> </w:t>
      </w:r>
      <w:r w:rsidRPr="00BA0C19">
        <w:rPr>
          <w:b/>
          <w:sz w:val="24"/>
          <w:szCs w:val="24"/>
          <w:lang w:val="el-GR"/>
        </w:rPr>
        <w:t>Ο</w:t>
      </w:r>
      <w:r w:rsidR="00BA0C19">
        <w:rPr>
          <w:b/>
          <w:sz w:val="24"/>
          <w:szCs w:val="24"/>
          <w:lang w:val="el-GR"/>
        </w:rPr>
        <w:t xml:space="preserve"> </w:t>
      </w:r>
      <w:r w:rsidRPr="00BA0C19">
        <w:rPr>
          <w:b/>
          <w:sz w:val="24"/>
          <w:szCs w:val="24"/>
          <w:lang w:val="el-GR"/>
        </w:rPr>
        <w:t>Υ</w:t>
      </w:r>
    </w:p>
    <w:p w14:paraId="65890532" w14:textId="77777777" w:rsidR="00BA0C19" w:rsidRPr="00BA0C19" w:rsidRDefault="00BA0C19" w:rsidP="00BA0C19">
      <w:pPr>
        <w:jc w:val="center"/>
        <w:rPr>
          <w:b/>
          <w:sz w:val="24"/>
          <w:szCs w:val="24"/>
          <w:lang w:val="el-GR"/>
        </w:rPr>
      </w:pPr>
    </w:p>
    <w:p w14:paraId="5DA590D3" w14:textId="77777777" w:rsidR="004251C8" w:rsidRPr="00BA0C19" w:rsidRDefault="004251C8" w:rsidP="00BA0C19">
      <w:pPr>
        <w:jc w:val="center"/>
        <w:rPr>
          <w:b/>
          <w:lang w:val="el-GR"/>
        </w:rPr>
      </w:pPr>
    </w:p>
    <w:p w14:paraId="7C893A8E" w14:textId="77777777" w:rsidR="0026303B" w:rsidRDefault="0026303B" w:rsidP="0026303B">
      <w:pPr>
        <w:jc w:val="center"/>
        <w:rPr>
          <w:b/>
          <w:sz w:val="24"/>
          <w:szCs w:val="24"/>
          <w:lang w:val="el-GR"/>
        </w:rPr>
      </w:pPr>
      <w:r w:rsidRPr="00BA0C19">
        <w:rPr>
          <w:b/>
          <w:sz w:val="24"/>
          <w:szCs w:val="24"/>
          <w:lang w:val="el-GR"/>
        </w:rPr>
        <w:t xml:space="preserve">Μόνιμος Εκθεσιακός Χώρος Μνήμης </w:t>
      </w:r>
    </w:p>
    <w:p w14:paraId="37986541" w14:textId="77777777" w:rsidR="0026303B" w:rsidRPr="00BA0C19" w:rsidRDefault="0026303B" w:rsidP="0026303B">
      <w:pPr>
        <w:jc w:val="center"/>
        <w:rPr>
          <w:b/>
          <w:sz w:val="24"/>
          <w:szCs w:val="24"/>
          <w:lang w:val="el-GR"/>
        </w:rPr>
      </w:pPr>
      <w:r w:rsidRPr="00BA0C19">
        <w:rPr>
          <w:b/>
          <w:sz w:val="24"/>
          <w:szCs w:val="24"/>
          <w:lang w:val="el-GR"/>
        </w:rPr>
        <w:t>στο Ιστορικό Συγκρότημα του ΕΜΠ στην Οδό Πατησίων</w:t>
      </w:r>
      <w:bookmarkStart w:id="0" w:name="_GoBack"/>
      <w:bookmarkEnd w:id="0"/>
    </w:p>
    <w:p w14:paraId="6C713844" w14:textId="77777777" w:rsidR="0026303B" w:rsidRPr="004251C8" w:rsidRDefault="0026303B" w:rsidP="0026303B">
      <w:pPr>
        <w:rPr>
          <w:lang w:val="el-GR"/>
        </w:rPr>
      </w:pPr>
    </w:p>
    <w:p w14:paraId="4E8877BF" w14:textId="77777777" w:rsidR="0026303B" w:rsidRPr="00BA0C19" w:rsidRDefault="0026303B" w:rsidP="0026303B">
      <w:pPr>
        <w:jc w:val="both"/>
        <w:rPr>
          <w:sz w:val="24"/>
          <w:szCs w:val="24"/>
          <w:lang w:val="el-GR"/>
        </w:rPr>
      </w:pPr>
      <w:r w:rsidRPr="00BA0C19">
        <w:rPr>
          <w:sz w:val="24"/>
          <w:szCs w:val="24"/>
          <w:lang w:val="el-GR"/>
        </w:rPr>
        <w:t>Με την ευκαιρία της επετείου των 50 χρόνων από την εξέγερση του Πολυτεχνείου, η Πρυτανεία του ΕΜΠ ανακοινώνει την πρόθεσή της να δημιουργήσει μόνιμο εκθεσιακό χώρο μνήμης και ιστορικής τεκμηρίωσης</w:t>
      </w:r>
      <w:r w:rsidRPr="00BA0C19">
        <w:rPr>
          <w:sz w:val="24"/>
          <w:szCs w:val="24"/>
        </w:rPr>
        <w:t> </w:t>
      </w:r>
      <w:r w:rsidRPr="00BA0C19">
        <w:rPr>
          <w:sz w:val="24"/>
          <w:szCs w:val="24"/>
          <w:lang w:val="el-GR"/>
        </w:rPr>
        <w:t>στο Ιστορικό Συγκρότημα του Ιδρύματος στην Οδό Πατησίων.</w:t>
      </w:r>
      <w:r w:rsidRPr="00BA0C19">
        <w:rPr>
          <w:sz w:val="24"/>
          <w:szCs w:val="24"/>
        </w:rPr>
        <w:t> </w:t>
      </w:r>
    </w:p>
    <w:p w14:paraId="6466BBB7" w14:textId="77777777" w:rsidR="0026303B" w:rsidRPr="00BA0C19" w:rsidRDefault="0026303B" w:rsidP="0026303B">
      <w:pPr>
        <w:jc w:val="both"/>
        <w:rPr>
          <w:sz w:val="24"/>
          <w:szCs w:val="24"/>
          <w:lang w:val="el-GR"/>
        </w:rPr>
      </w:pPr>
    </w:p>
    <w:p w14:paraId="281B25F7" w14:textId="543C59CF" w:rsidR="004251C8" w:rsidRPr="00BA0C19" w:rsidRDefault="0026303B" w:rsidP="0026303B">
      <w:pPr>
        <w:jc w:val="both"/>
        <w:rPr>
          <w:sz w:val="24"/>
          <w:szCs w:val="24"/>
          <w:lang w:val="el-GR"/>
        </w:rPr>
      </w:pPr>
      <w:r w:rsidRPr="00BA0C19">
        <w:rPr>
          <w:sz w:val="24"/>
          <w:szCs w:val="24"/>
          <w:lang w:val="el-GR"/>
        </w:rPr>
        <w:t>Μετά τη θετική ανταπόκριση της ΕΡΤ σε σχετικό αίτημα του ΕΜΠ, έχουν παραδοθεί από το Αρχείο της ΕΡΤ 89 ψηφιακά αντίγραφα φωτογραφιών</w:t>
      </w:r>
      <w:r w:rsidRPr="00BA0C19">
        <w:rPr>
          <w:sz w:val="24"/>
          <w:szCs w:val="24"/>
        </w:rPr>
        <w:t> </w:t>
      </w:r>
      <w:r w:rsidRPr="00BA0C19">
        <w:rPr>
          <w:sz w:val="24"/>
          <w:szCs w:val="24"/>
          <w:lang w:val="el-GR"/>
        </w:rPr>
        <w:t xml:space="preserve"> κυριότητας της ΕΡΤ</w:t>
      </w:r>
      <w:r w:rsidRPr="00BA0C19">
        <w:rPr>
          <w:sz w:val="24"/>
          <w:szCs w:val="24"/>
        </w:rPr>
        <w:t> </w:t>
      </w:r>
      <w:r w:rsidRPr="00BA0C19">
        <w:rPr>
          <w:sz w:val="24"/>
          <w:szCs w:val="24"/>
          <w:lang w:val="el-GR"/>
        </w:rPr>
        <w:t xml:space="preserve"> - από τα πρωτότυπα αρνητικά του αρχείου Σαρρηκώστα - που αφορούν</w:t>
      </w:r>
      <w:r w:rsidRPr="00BA0C19">
        <w:rPr>
          <w:sz w:val="24"/>
          <w:szCs w:val="24"/>
        </w:rPr>
        <w:t> </w:t>
      </w:r>
      <w:r w:rsidRPr="00BA0C19">
        <w:rPr>
          <w:sz w:val="24"/>
          <w:szCs w:val="24"/>
          <w:lang w:val="el-GR"/>
        </w:rPr>
        <w:t>στα γεγονότα του Πολυτεχνείου τον Νοέμβριο του 1973, τα οποία καλύπτουν το ιστορικό μνήμης των ημερών. Επίσης, η ΕΡΤ συντηρεί και ψηφιοποιεί 8 φιλμ από το αρχείο του ΕΜΠ, ενώ θα</w:t>
      </w:r>
      <w:r w:rsidRPr="00BA0C19">
        <w:rPr>
          <w:sz w:val="24"/>
          <w:szCs w:val="24"/>
        </w:rPr>
        <w:t> </w:t>
      </w:r>
      <w:r w:rsidRPr="00BA0C19">
        <w:rPr>
          <w:sz w:val="24"/>
          <w:szCs w:val="24"/>
          <w:lang w:val="el-GR"/>
        </w:rPr>
        <w:t>διαθέσει και οπτικοακουστικό υλικό</w:t>
      </w:r>
      <w:r w:rsidRPr="00BA0C19">
        <w:rPr>
          <w:sz w:val="24"/>
          <w:szCs w:val="24"/>
        </w:rPr>
        <w:t> </w:t>
      </w:r>
      <w:r w:rsidRPr="00BA0C19">
        <w:rPr>
          <w:sz w:val="24"/>
          <w:szCs w:val="24"/>
          <w:lang w:val="el-GR"/>
        </w:rPr>
        <w:t xml:space="preserve"> το οποίο θα προβάλλεται παράλληλα με τη</w:t>
      </w:r>
      <w:r w:rsidRPr="009C798D">
        <w:rPr>
          <w:sz w:val="24"/>
          <w:szCs w:val="24"/>
          <w:lang w:val="el-GR"/>
        </w:rPr>
        <w:t xml:space="preserve"> </w:t>
      </w:r>
      <w:r w:rsidRPr="00BA0C19">
        <w:rPr>
          <w:sz w:val="24"/>
          <w:szCs w:val="24"/>
          <w:lang w:val="el-GR"/>
        </w:rPr>
        <w:t>μόνιμη έκθεση φωτογραφίας στο Ιστορικό Συγκρότημα της Οδού Πατησίων.</w:t>
      </w:r>
      <w:r w:rsidR="004251C8" w:rsidRPr="00BA0C19">
        <w:rPr>
          <w:sz w:val="24"/>
          <w:szCs w:val="24"/>
          <w:lang w:val="el-GR"/>
        </w:rPr>
        <w:t xml:space="preserve"> </w:t>
      </w:r>
    </w:p>
    <w:p w14:paraId="160D5285" w14:textId="77777777" w:rsidR="00145CCB" w:rsidRPr="006C59C4" w:rsidRDefault="00145CCB">
      <w:pPr>
        <w:rPr>
          <w:lang w:val="el-GR"/>
        </w:rPr>
      </w:pPr>
    </w:p>
    <w:sectPr w:rsidR="00145CCB" w:rsidRPr="006C59C4" w:rsidSect="00BA0C19">
      <w:pgSz w:w="11906" w:h="16838"/>
      <w:pgMar w:top="851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C8"/>
    <w:rsid w:val="00145CCB"/>
    <w:rsid w:val="0026303B"/>
    <w:rsid w:val="002B1FA7"/>
    <w:rsid w:val="004251C8"/>
    <w:rsid w:val="004B1BB4"/>
    <w:rsid w:val="005C71A5"/>
    <w:rsid w:val="006C59C4"/>
    <w:rsid w:val="00953977"/>
    <w:rsid w:val="00B64973"/>
    <w:rsid w:val="00BA0C19"/>
    <w:rsid w:val="00C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BB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1C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977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1C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977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</dc:creator>
  <cp:lastModifiedBy>Georgia Verykaki</cp:lastModifiedBy>
  <cp:revision>2</cp:revision>
  <dcterms:created xsi:type="dcterms:W3CDTF">2023-11-16T06:58:00Z</dcterms:created>
  <dcterms:modified xsi:type="dcterms:W3CDTF">2023-11-16T06:58:00Z</dcterms:modified>
</cp:coreProperties>
</file>